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7067F6" w14:textId="77777777" w:rsidR="00561B7B" w:rsidRPr="001D7EDC" w:rsidRDefault="00561B7B" w:rsidP="00561B7B">
      <w:pPr>
        <w:snapToGrid w:val="0"/>
        <w:spacing w:line="360" w:lineRule="exact"/>
        <w:ind w:firstLineChars="200" w:firstLine="422"/>
        <w:rPr>
          <w:rFonts w:ascii="宋体" w:hAnsi="宋体" w:cs="宋体"/>
          <w:b/>
          <w:szCs w:val="21"/>
        </w:rPr>
      </w:pPr>
      <w:r w:rsidRPr="001D7EDC">
        <w:rPr>
          <w:rFonts w:ascii="宋体" w:hAnsi="宋体" w:cs="宋体" w:hint="eastAsia"/>
          <w:b/>
          <w:szCs w:val="21"/>
        </w:rPr>
        <w:t>四、技术要求</w:t>
      </w:r>
    </w:p>
    <w:p w14:paraId="3C512D85" w14:textId="77777777" w:rsidR="00E36360" w:rsidRPr="001D7EDC" w:rsidRDefault="00E36360" w:rsidP="00E36360">
      <w:pPr>
        <w:spacing w:line="360" w:lineRule="exact"/>
        <w:ind w:right="210" w:firstLineChars="200" w:firstLine="422"/>
        <w:jc w:val="left"/>
        <w:rPr>
          <w:rFonts w:ascii="宋体" w:hAnsi="宋体" w:cs="宋体"/>
          <w:b/>
          <w:bCs/>
          <w:szCs w:val="21"/>
        </w:rPr>
      </w:pPr>
      <w:r w:rsidRPr="001D7EDC">
        <w:rPr>
          <w:rFonts w:ascii="宋体" w:hAnsi="宋体" w:cs="宋体" w:hint="eastAsia"/>
          <w:b/>
          <w:bCs/>
          <w:szCs w:val="21"/>
        </w:rPr>
        <w:t>（一）设备用途</w:t>
      </w:r>
    </w:p>
    <w:p w14:paraId="114C2967" w14:textId="77777777" w:rsidR="00E36360" w:rsidRPr="001D7EDC" w:rsidRDefault="00E36360" w:rsidP="00E36360">
      <w:pPr>
        <w:spacing w:line="360" w:lineRule="exact"/>
        <w:ind w:right="210" w:firstLineChars="200" w:firstLine="420"/>
        <w:jc w:val="left"/>
        <w:rPr>
          <w:rFonts w:ascii="宋体" w:hAnsi="宋体" w:cs="宋体"/>
          <w:bCs/>
          <w:szCs w:val="21"/>
        </w:rPr>
      </w:pPr>
      <w:r w:rsidRPr="001D7EDC">
        <w:rPr>
          <w:rFonts w:ascii="宋体" w:hAnsi="宋体" w:cs="宋体" w:hint="eastAsia"/>
          <w:bCs/>
          <w:szCs w:val="21"/>
        </w:rPr>
        <w:t>1、产品满足精神类医保，改善失眠、抑郁、焦虑等精神类疾病状态。</w:t>
      </w:r>
    </w:p>
    <w:p w14:paraId="31DCFEFA" w14:textId="77777777" w:rsidR="00E36360" w:rsidRPr="001D7EDC" w:rsidRDefault="00E36360" w:rsidP="00E36360">
      <w:pPr>
        <w:spacing w:line="360" w:lineRule="exact"/>
        <w:ind w:right="210" w:firstLineChars="200" w:firstLine="422"/>
        <w:jc w:val="left"/>
        <w:rPr>
          <w:rFonts w:ascii="宋体" w:hAnsi="宋体" w:cs="宋体"/>
          <w:b/>
          <w:bCs/>
          <w:szCs w:val="21"/>
        </w:rPr>
      </w:pPr>
      <w:r w:rsidRPr="001D7EDC">
        <w:rPr>
          <w:rFonts w:ascii="宋体" w:hAnsi="宋体" w:cs="宋体" w:hint="eastAsia"/>
          <w:b/>
          <w:bCs/>
          <w:szCs w:val="21"/>
        </w:rPr>
        <w:t>（二）主要技术参数</w:t>
      </w:r>
    </w:p>
    <w:p w14:paraId="72565E9A" w14:textId="77777777" w:rsidR="003104EC" w:rsidRPr="001D7EDC" w:rsidRDefault="003104EC" w:rsidP="003104EC">
      <w:pPr>
        <w:spacing w:line="360" w:lineRule="exact"/>
        <w:ind w:right="210" w:firstLineChars="200" w:firstLine="420"/>
        <w:jc w:val="left"/>
        <w:rPr>
          <w:rFonts w:ascii="宋体" w:hAnsi="宋体" w:cs="宋体"/>
          <w:bCs/>
          <w:szCs w:val="21"/>
        </w:rPr>
      </w:pPr>
      <w:r w:rsidRPr="001D7EDC">
        <w:rPr>
          <w:rFonts w:ascii="宋体" w:hAnsi="宋体" w:cs="宋体" w:hint="eastAsia"/>
          <w:bCs/>
          <w:szCs w:val="21"/>
        </w:rPr>
        <w:t>1.采样精度 ADC 模数转换率≥24Bit</w:t>
      </w:r>
    </w:p>
    <w:p w14:paraId="455397B0" w14:textId="0A755151" w:rsidR="00E36360" w:rsidRPr="001D7EDC" w:rsidRDefault="00E36360" w:rsidP="006B6858">
      <w:pPr>
        <w:spacing w:line="360" w:lineRule="exact"/>
        <w:ind w:right="210" w:firstLineChars="200" w:firstLine="420"/>
        <w:jc w:val="left"/>
        <w:rPr>
          <w:rFonts w:ascii="宋体" w:hAnsi="宋体" w:cs="宋体" w:hint="eastAsia"/>
          <w:bCs/>
          <w:szCs w:val="21"/>
        </w:rPr>
      </w:pPr>
      <w:r w:rsidRPr="001D7EDC">
        <w:rPr>
          <w:rFonts w:ascii="宋体" w:hAnsi="宋体" w:cs="宋体" w:hint="eastAsia"/>
          <w:bCs/>
          <w:szCs w:val="21"/>
        </w:rPr>
        <w:t>▲2.采集功能：</w:t>
      </w:r>
      <w:r w:rsidR="006B6858" w:rsidRPr="001D7EDC">
        <w:rPr>
          <w:rFonts w:ascii="宋体" w:hAnsi="宋体" w:cs="宋体" w:hint="eastAsia"/>
          <w:bCs/>
          <w:szCs w:val="21"/>
        </w:rPr>
        <w:t>实时采集至少20人脑电生理信号,每个治疗终端设备含信号采集器、处理器、显示屏等</w:t>
      </w:r>
    </w:p>
    <w:p w14:paraId="32EF02F2" w14:textId="77777777" w:rsidR="00E36360" w:rsidRPr="001D7EDC" w:rsidRDefault="00E36360" w:rsidP="00E36360">
      <w:pPr>
        <w:spacing w:line="360" w:lineRule="exact"/>
        <w:ind w:right="210" w:firstLineChars="200" w:firstLine="420"/>
        <w:jc w:val="left"/>
        <w:rPr>
          <w:rFonts w:ascii="宋体" w:hAnsi="宋体" w:cs="宋体"/>
          <w:bCs/>
          <w:szCs w:val="21"/>
        </w:rPr>
      </w:pPr>
      <w:r w:rsidRPr="001D7EDC">
        <w:rPr>
          <w:rFonts w:ascii="宋体" w:hAnsi="宋体" w:cs="宋体" w:hint="eastAsia"/>
          <w:bCs/>
          <w:szCs w:val="21"/>
        </w:rPr>
        <w:t>3.脑电(EEG)</w:t>
      </w:r>
    </w:p>
    <w:p w14:paraId="656700A4" w14:textId="77777777" w:rsidR="006B6858" w:rsidRPr="001D7EDC" w:rsidRDefault="006B6858" w:rsidP="006B6858">
      <w:pPr>
        <w:spacing w:line="360" w:lineRule="exact"/>
        <w:ind w:right="210" w:firstLineChars="200" w:firstLine="420"/>
        <w:jc w:val="left"/>
        <w:rPr>
          <w:rFonts w:ascii="宋体" w:hAnsi="宋体" w:cs="宋体"/>
          <w:bCs/>
          <w:szCs w:val="21"/>
        </w:rPr>
      </w:pPr>
      <w:r w:rsidRPr="001D7EDC">
        <w:rPr>
          <w:rFonts w:ascii="宋体" w:hAnsi="宋体" w:cs="宋体" w:hint="eastAsia"/>
          <w:bCs/>
          <w:szCs w:val="21"/>
        </w:rPr>
        <w:t>3.1噪声电平：≤3uV,符合人体医疗级安全要求</w:t>
      </w:r>
      <w:bookmarkStart w:id="0" w:name="_GoBack"/>
      <w:bookmarkEnd w:id="0"/>
    </w:p>
    <w:p w14:paraId="0783393C" w14:textId="77777777" w:rsidR="000433C6" w:rsidRPr="001D7EDC" w:rsidRDefault="000433C6" w:rsidP="000433C6">
      <w:pPr>
        <w:spacing w:line="360" w:lineRule="exact"/>
        <w:ind w:right="210" w:firstLineChars="200" w:firstLine="420"/>
        <w:jc w:val="left"/>
        <w:rPr>
          <w:rFonts w:ascii="宋体" w:hAnsi="宋体" w:cs="宋体"/>
          <w:bCs/>
          <w:szCs w:val="21"/>
        </w:rPr>
      </w:pPr>
      <w:r w:rsidRPr="001D7EDC">
        <w:rPr>
          <w:rFonts w:ascii="宋体" w:hAnsi="宋体" w:cs="宋体" w:hint="eastAsia"/>
          <w:bCs/>
          <w:szCs w:val="21"/>
        </w:rPr>
        <w:t>3.2共模抑制比：信号放大功能强大，≥100db</w:t>
      </w:r>
    </w:p>
    <w:p w14:paraId="50377675" w14:textId="77777777" w:rsidR="000433C6" w:rsidRPr="001D7EDC" w:rsidRDefault="000433C6" w:rsidP="000433C6">
      <w:pPr>
        <w:spacing w:line="360" w:lineRule="exact"/>
        <w:ind w:right="210" w:firstLineChars="200" w:firstLine="420"/>
        <w:jc w:val="left"/>
        <w:rPr>
          <w:rFonts w:ascii="宋体" w:hAnsi="宋体" w:cs="宋体"/>
          <w:bCs/>
          <w:szCs w:val="21"/>
        </w:rPr>
      </w:pPr>
      <w:r w:rsidRPr="001D7EDC">
        <w:rPr>
          <w:rFonts w:ascii="宋体" w:hAnsi="宋体" w:cs="宋体" w:hint="eastAsia"/>
          <w:bCs/>
          <w:szCs w:val="21"/>
        </w:rPr>
        <w:t>3.3时间间隔小：实时精准测量，误差不超过±5%</w:t>
      </w:r>
    </w:p>
    <w:p w14:paraId="7AC8412A" w14:textId="77777777" w:rsidR="000433C6" w:rsidRPr="001D7EDC" w:rsidRDefault="000433C6" w:rsidP="000433C6">
      <w:pPr>
        <w:spacing w:line="360" w:lineRule="exact"/>
        <w:ind w:right="210" w:firstLineChars="200" w:firstLine="420"/>
        <w:jc w:val="left"/>
        <w:rPr>
          <w:rFonts w:ascii="宋体" w:hAnsi="宋体" w:cs="宋体"/>
          <w:bCs/>
          <w:szCs w:val="21"/>
        </w:rPr>
      </w:pPr>
      <w:r w:rsidRPr="001D7EDC">
        <w:rPr>
          <w:rFonts w:ascii="宋体" w:hAnsi="宋体" w:cs="宋体" w:hint="eastAsia"/>
          <w:bCs/>
          <w:szCs w:val="21"/>
        </w:rPr>
        <w:t>4.需满足国家医药行业标准 YY0903-2013 脑电生物反馈</w:t>
      </w:r>
    </w:p>
    <w:p w14:paraId="6F78E037" w14:textId="77777777" w:rsidR="000433C6" w:rsidRPr="001D7EDC" w:rsidRDefault="000433C6" w:rsidP="000433C6">
      <w:pPr>
        <w:spacing w:line="360" w:lineRule="exact"/>
        <w:ind w:right="210" w:firstLineChars="200" w:firstLine="420"/>
        <w:jc w:val="left"/>
        <w:rPr>
          <w:rFonts w:ascii="宋体" w:hAnsi="宋体" w:cs="宋体"/>
          <w:bCs/>
          <w:szCs w:val="21"/>
        </w:rPr>
      </w:pPr>
      <w:r w:rsidRPr="001D7EDC">
        <w:rPr>
          <w:rFonts w:ascii="宋体" w:hAnsi="宋体" w:cs="宋体" w:hint="eastAsia"/>
          <w:bCs/>
          <w:szCs w:val="21"/>
        </w:rPr>
        <w:t>5.保证患者在治疗过程中用传感器采集，支持设备24小时不间断运行</w:t>
      </w:r>
    </w:p>
    <w:p w14:paraId="0B3E96D8" w14:textId="77777777" w:rsidR="000433C6" w:rsidRPr="001D7EDC" w:rsidRDefault="000433C6" w:rsidP="000433C6">
      <w:pPr>
        <w:spacing w:line="360" w:lineRule="exact"/>
        <w:ind w:right="210" w:firstLineChars="200" w:firstLine="420"/>
        <w:jc w:val="left"/>
        <w:rPr>
          <w:rFonts w:ascii="宋体" w:hAnsi="宋体" w:cs="宋体"/>
          <w:bCs/>
          <w:szCs w:val="21"/>
        </w:rPr>
      </w:pPr>
      <w:r w:rsidRPr="001D7EDC">
        <w:rPr>
          <w:rFonts w:ascii="宋体" w:hAnsi="宋体" w:cs="宋体" w:hint="eastAsia"/>
          <w:bCs/>
          <w:szCs w:val="21"/>
        </w:rPr>
        <w:t>6.生物反馈平台操作软件，训练方案灵活多样： ≥50 种的动画/视频/图片素材，能针对患者的情况采用不同类型组合的方案进行治疗，支持自定义增加删减动画/视频/图片的功能</w:t>
      </w:r>
    </w:p>
    <w:p w14:paraId="21B9366E" w14:textId="65BC1AD1" w:rsidR="001E0DDD" w:rsidRPr="001D7EDC" w:rsidRDefault="001E0DDD" w:rsidP="00E36360">
      <w:pPr>
        <w:spacing w:line="360" w:lineRule="exact"/>
        <w:ind w:right="210" w:firstLineChars="200" w:firstLine="420"/>
        <w:jc w:val="left"/>
        <w:rPr>
          <w:rFonts w:ascii="宋体" w:hAnsi="宋体" w:cs="宋体"/>
          <w:bCs/>
          <w:szCs w:val="21"/>
        </w:rPr>
      </w:pPr>
      <w:r w:rsidRPr="001D7EDC">
        <w:rPr>
          <w:rFonts w:ascii="宋体" w:hAnsi="宋体" w:cs="宋体" w:hint="eastAsia"/>
          <w:bCs/>
          <w:szCs w:val="21"/>
        </w:rPr>
        <w:t>▲7.采集脑电波，对某一或某几频段的脑电波进行训练。例如对α、β、θ、SMR</w:t>
      </w:r>
      <w:r w:rsidR="007057D2" w:rsidRPr="001D7EDC">
        <w:rPr>
          <w:rFonts w:ascii="宋体" w:hAnsi="宋体" w:cs="宋体" w:hint="eastAsia"/>
          <w:bCs/>
          <w:szCs w:val="21"/>
        </w:rPr>
        <w:t>等波段进行分别训练</w:t>
      </w:r>
    </w:p>
    <w:p w14:paraId="5D9AD711" w14:textId="77777777" w:rsidR="001108EC" w:rsidRPr="001D7EDC" w:rsidRDefault="001108EC" w:rsidP="001108EC">
      <w:pPr>
        <w:spacing w:line="360" w:lineRule="exact"/>
        <w:ind w:right="210" w:firstLineChars="200" w:firstLine="420"/>
        <w:jc w:val="left"/>
        <w:rPr>
          <w:rFonts w:ascii="宋体" w:hAnsi="宋体" w:cs="宋体"/>
          <w:bCs/>
          <w:szCs w:val="21"/>
        </w:rPr>
      </w:pPr>
      <w:r w:rsidRPr="001D7EDC">
        <w:rPr>
          <w:rFonts w:ascii="宋体" w:hAnsi="宋体" w:cs="宋体" w:hint="eastAsia"/>
          <w:bCs/>
          <w:szCs w:val="21"/>
        </w:rPr>
        <w:t>8.每次可同时采用至少4个训练界面，并可输出直方图、数字或模拟指标、两维频谱图、三维频谱图</w:t>
      </w:r>
    </w:p>
    <w:p w14:paraId="5B291984" w14:textId="081A67DE" w:rsidR="00E36360" w:rsidRPr="001D7EDC" w:rsidRDefault="007057D2" w:rsidP="00E36360">
      <w:pPr>
        <w:spacing w:line="360" w:lineRule="exact"/>
        <w:ind w:right="210" w:firstLineChars="200" w:firstLine="420"/>
        <w:jc w:val="left"/>
        <w:rPr>
          <w:rFonts w:ascii="宋体" w:hAnsi="宋体" w:cs="宋体"/>
          <w:bCs/>
          <w:szCs w:val="21"/>
        </w:rPr>
      </w:pPr>
      <w:r w:rsidRPr="001D7EDC">
        <w:rPr>
          <w:rFonts w:ascii="宋体" w:hAnsi="宋体" w:cs="宋体" w:hint="eastAsia"/>
          <w:bCs/>
          <w:szCs w:val="21"/>
        </w:rPr>
        <w:t>9.脑电α、β、θ、smr波可进行单独反馈训练，以达到通过不同病症的脑电图的改变，而采取不同治疗方案的点对点的直接治疗及训练</w:t>
      </w:r>
    </w:p>
    <w:p w14:paraId="43E9F83A" w14:textId="77777777" w:rsidR="00A550AF" w:rsidRPr="001D7EDC" w:rsidRDefault="00A550AF" w:rsidP="00A550AF">
      <w:pPr>
        <w:spacing w:line="360" w:lineRule="exact"/>
        <w:ind w:right="210" w:firstLineChars="200" w:firstLine="420"/>
        <w:jc w:val="left"/>
        <w:rPr>
          <w:rFonts w:ascii="宋体" w:hAnsi="宋体" w:cs="宋体"/>
          <w:bCs/>
          <w:szCs w:val="21"/>
        </w:rPr>
      </w:pPr>
      <w:r w:rsidRPr="001D7EDC">
        <w:rPr>
          <w:rFonts w:ascii="宋体" w:hAnsi="宋体" w:cs="宋体" w:hint="eastAsia"/>
          <w:bCs/>
          <w:szCs w:val="21"/>
        </w:rPr>
        <w:t>10.实时显示采集信号的波形，支持视频实时采集、反馈功能、脑电地形图显示，可显示色阶能量值</w:t>
      </w:r>
    </w:p>
    <w:p w14:paraId="5561CAC9" w14:textId="44A9BAC4" w:rsidR="00E36360" w:rsidRPr="001D7EDC" w:rsidRDefault="00E36360" w:rsidP="00E36360">
      <w:pPr>
        <w:spacing w:line="360" w:lineRule="exact"/>
        <w:ind w:right="210" w:firstLineChars="200" w:firstLine="420"/>
        <w:jc w:val="left"/>
        <w:rPr>
          <w:rFonts w:ascii="宋体" w:hAnsi="宋体" w:cs="宋体"/>
          <w:bCs/>
          <w:szCs w:val="21"/>
        </w:rPr>
      </w:pPr>
      <w:r w:rsidRPr="001D7EDC">
        <w:rPr>
          <w:rFonts w:ascii="宋体" w:hAnsi="宋体" w:cs="宋体" w:hint="eastAsia"/>
          <w:bCs/>
          <w:szCs w:val="21"/>
        </w:rPr>
        <w:t>1</w:t>
      </w:r>
      <w:r w:rsidR="001E0DDD" w:rsidRPr="001D7EDC">
        <w:rPr>
          <w:rFonts w:ascii="宋体" w:hAnsi="宋体" w:cs="宋体"/>
          <w:bCs/>
          <w:szCs w:val="21"/>
        </w:rPr>
        <w:t>1</w:t>
      </w:r>
      <w:r w:rsidRPr="001D7EDC">
        <w:rPr>
          <w:rFonts w:ascii="宋体" w:hAnsi="宋体" w:cs="宋体" w:hint="eastAsia"/>
          <w:bCs/>
          <w:szCs w:val="21"/>
        </w:rPr>
        <w:t>.</w:t>
      </w:r>
      <w:r w:rsidR="001E0DDD" w:rsidRPr="001D7EDC">
        <w:rPr>
          <w:rFonts w:ascii="宋体" w:hAnsi="宋体" w:cs="宋体" w:hint="eastAsia"/>
          <w:bCs/>
          <w:szCs w:val="21"/>
        </w:rPr>
        <w:t>使用特性：</w:t>
      </w:r>
      <w:r w:rsidR="00CE08BE" w:rsidRPr="001D7EDC">
        <w:rPr>
          <w:rFonts w:ascii="宋体" w:hAnsi="宋体" w:cs="宋体" w:hint="eastAsia"/>
          <w:bCs/>
          <w:szCs w:val="21"/>
        </w:rPr>
        <w:t>每个患者采用单独的电脑配置，配备独立操作系统，支持个性化治疗，患者之间互不干扰</w:t>
      </w:r>
    </w:p>
    <w:p w14:paraId="7778BDAA" w14:textId="77777777" w:rsidR="00A550AF" w:rsidRPr="001D7EDC" w:rsidRDefault="00A550AF" w:rsidP="00A550AF">
      <w:pPr>
        <w:spacing w:line="360" w:lineRule="exact"/>
        <w:ind w:right="210" w:firstLineChars="200" w:firstLine="420"/>
        <w:jc w:val="left"/>
        <w:rPr>
          <w:rFonts w:ascii="宋体" w:hAnsi="宋体" w:cs="宋体"/>
          <w:bCs/>
          <w:szCs w:val="21"/>
        </w:rPr>
      </w:pPr>
      <w:r w:rsidRPr="001D7EDC">
        <w:rPr>
          <w:rFonts w:ascii="宋体" w:hAnsi="宋体" w:cs="宋体" w:hint="eastAsia"/>
          <w:bCs/>
          <w:szCs w:val="21"/>
        </w:rPr>
        <w:t>▲12.设备使用年限≥10年。（提供证明文件），设备在使用期限不得限定使用次数、时间上限，且无需定期更换的高价值易损件（提供承诺函）。</w:t>
      </w:r>
    </w:p>
    <w:p w14:paraId="6E110909" w14:textId="77777777" w:rsidR="00A550AF" w:rsidRDefault="00A550AF" w:rsidP="00A550AF">
      <w:pPr>
        <w:spacing w:line="360" w:lineRule="exact"/>
        <w:ind w:right="210" w:firstLineChars="200" w:firstLine="420"/>
        <w:jc w:val="left"/>
        <w:rPr>
          <w:rFonts w:ascii="宋体" w:hAnsi="宋体" w:cs="宋体"/>
          <w:bCs/>
          <w:szCs w:val="21"/>
        </w:rPr>
      </w:pPr>
      <w:r w:rsidRPr="001D7EDC">
        <w:rPr>
          <w:rFonts w:ascii="宋体" w:hAnsi="宋体" w:cs="宋体" w:hint="eastAsia"/>
          <w:bCs/>
          <w:szCs w:val="21"/>
        </w:rPr>
        <w:t>13.设备应支持多人同步开始、同步结束，同时允许多批次患者动态加入，不影响前者进程，并支持分批次结束，满足医院多场景治疗需求。</w:t>
      </w:r>
    </w:p>
    <w:p w14:paraId="3B53E227" w14:textId="77777777" w:rsidR="0087577D" w:rsidRPr="00561B7B" w:rsidRDefault="0087577D">
      <w:pPr>
        <w:rPr>
          <w:rFonts w:ascii="宋体" w:hAnsi="宋体"/>
          <w:szCs w:val="21"/>
        </w:rPr>
      </w:pPr>
    </w:p>
    <w:sectPr w:rsidR="0087577D" w:rsidRPr="00561B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0EF"/>
    <w:rsid w:val="000433C6"/>
    <w:rsid w:val="001108EC"/>
    <w:rsid w:val="00186125"/>
    <w:rsid w:val="001D7EDC"/>
    <w:rsid w:val="001E0DDD"/>
    <w:rsid w:val="003104EC"/>
    <w:rsid w:val="003E7E7F"/>
    <w:rsid w:val="00561B7B"/>
    <w:rsid w:val="006B6858"/>
    <w:rsid w:val="007057D2"/>
    <w:rsid w:val="0087577D"/>
    <w:rsid w:val="00924353"/>
    <w:rsid w:val="00A550AF"/>
    <w:rsid w:val="00BF20EF"/>
    <w:rsid w:val="00CE08BE"/>
    <w:rsid w:val="00E36360"/>
    <w:rsid w:val="00F94BF5"/>
    <w:rsid w:val="00FE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9E76D"/>
  <w15:chartTrackingRefBased/>
  <w15:docId w15:val="{D0780AE8-3C64-48A8-A7D4-AEA2D2ACB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561B7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561B7B"/>
    <w:pPr>
      <w:spacing w:after="120"/>
      <w:ind w:leftChars="200" w:left="420"/>
    </w:pPr>
  </w:style>
  <w:style w:type="character" w:customStyle="1" w:styleId="a4">
    <w:name w:val="正文文本缩进 字符"/>
    <w:basedOn w:val="a0"/>
    <w:link w:val="a3"/>
    <w:uiPriority w:val="99"/>
    <w:semiHidden/>
    <w:rsid w:val="00561B7B"/>
    <w:rPr>
      <w:rFonts w:ascii="Times New Roman" w:eastAsia="宋体" w:hAnsi="Times New Roman" w:cs="Times New Roman"/>
      <w:szCs w:val="20"/>
    </w:rPr>
  </w:style>
  <w:style w:type="paragraph" w:styleId="2">
    <w:name w:val="Body Text First Indent 2"/>
    <w:basedOn w:val="a3"/>
    <w:link w:val="20"/>
    <w:uiPriority w:val="99"/>
    <w:semiHidden/>
    <w:unhideWhenUsed/>
    <w:rsid w:val="00561B7B"/>
    <w:pPr>
      <w:ind w:firstLineChars="200" w:firstLine="420"/>
    </w:pPr>
  </w:style>
  <w:style w:type="character" w:customStyle="1" w:styleId="20">
    <w:name w:val="正文首行缩进 2 字符"/>
    <w:basedOn w:val="a4"/>
    <w:link w:val="2"/>
    <w:uiPriority w:val="99"/>
    <w:semiHidden/>
    <w:rsid w:val="00561B7B"/>
    <w:rPr>
      <w:rFonts w:ascii="Times New Roman" w:eastAsia="宋体" w:hAnsi="Times New Roman" w:cs="Times New Roman"/>
      <w:szCs w:val="20"/>
    </w:rPr>
  </w:style>
  <w:style w:type="paragraph" w:styleId="a5">
    <w:name w:val="annotation text"/>
    <w:basedOn w:val="a"/>
    <w:link w:val="a6"/>
    <w:autoRedefine/>
    <w:unhideWhenUsed/>
    <w:qFormat/>
    <w:rsid w:val="00E36360"/>
    <w:pPr>
      <w:jc w:val="left"/>
    </w:pPr>
  </w:style>
  <w:style w:type="character" w:customStyle="1" w:styleId="a6">
    <w:name w:val="批注文字 字符"/>
    <w:basedOn w:val="a0"/>
    <w:link w:val="a5"/>
    <w:qFormat/>
    <w:rsid w:val="00E36360"/>
    <w:rPr>
      <w:rFonts w:ascii="Times New Roman" w:eastAsia="宋体" w:hAnsi="Times New Roman" w:cs="Times New Roman"/>
      <w:szCs w:val="20"/>
    </w:rPr>
  </w:style>
  <w:style w:type="character" w:styleId="a7">
    <w:name w:val="annotation reference"/>
    <w:autoRedefine/>
    <w:unhideWhenUsed/>
    <w:qFormat/>
    <w:rsid w:val="00E36360"/>
    <w:rPr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E3636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3636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wyf</dc:creator>
  <cp:keywords/>
  <dc:description/>
  <cp:lastModifiedBy>wyf</cp:lastModifiedBy>
  <cp:revision>15</cp:revision>
  <dcterms:created xsi:type="dcterms:W3CDTF">2026-07-13T02:30:00Z</dcterms:created>
  <dcterms:modified xsi:type="dcterms:W3CDTF">2026-07-30T10:34:00Z</dcterms:modified>
</cp:coreProperties>
</file>